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31" w14:textId="77777777" w:rsidR="00132C3F" w:rsidRPr="00925420" w:rsidRDefault="00132C3F" w:rsidP="008B31C3">
      <w:pPr>
        <w:spacing w:after="0" w:line="276" w:lineRule="auto"/>
        <w:jc w:val="center"/>
        <w:rPr>
          <w:rFonts w:ascii="Arial" w:hAnsi="Arial" w:cs="Arial"/>
          <w:b/>
          <w:sz w:val="24"/>
          <w:lang w:val="mn-MN"/>
        </w:rPr>
      </w:pPr>
      <w:r w:rsidRPr="00925420">
        <w:rPr>
          <w:rFonts w:ascii="Arial" w:hAnsi="Arial" w:cs="Arial"/>
          <w:b/>
          <w:sz w:val="24"/>
          <w:lang w:val="mn-MN"/>
        </w:rPr>
        <w:t>ГАЗРЫН ХАРИЛЦАА, БАРИЛГА, ХОТ БАЙГУУЛАЛТЫН ГАЗРЫН</w:t>
      </w:r>
    </w:p>
    <w:p w14:paraId="0F369971" w14:textId="70420142" w:rsidR="00044D17" w:rsidRPr="00925420" w:rsidRDefault="00ED07D8" w:rsidP="008B31C3">
      <w:pPr>
        <w:spacing w:after="0" w:line="276" w:lineRule="auto"/>
        <w:jc w:val="center"/>
        <w:rPr>
          <w:rFonts w:ascii="Arial" w:hAnsi="Arial" w:cs="Arial"/>
          <w:b/>
          <w:sz w:val="24"/>
          <w:lang w:val="mn-MN"/>
        </w:rPr>
      </w:pPr>
      <w:r w:rsidRPr="00925420">
        <w:rPr>
          <w:rFonts w:ascii="Arial" w:hAnsi="Arial" w:cs="Arial"/>
          <w:b/>
          <w:sz w:val="24"/>
          <w:lang w:val="mn-MN"/>
        </w:rPr>
        <w:t>0</w:t>
      </w:r>
      <w:r w:rsidR="00925420" w:rsidRPr="00925420">
        <w:rPr>
          <w:rFonts w:ascii="Arial" w:hAnsi="Arial" w:cs="Arial"/>
          <w:b/>
          <w:sz w:val="24"/>
          <w:lang w:val="mn-MN"/>
        </w:rPr>
        <w:t>5 ДУГАА</w:t>
      </w:r>
      <w:r w:rsidR="00132C3F" w:rsidRPr="00925420">
        <w:rPr>
          <w:rFonts w:ascii="Arial" w:hAnsi="Arial" w:cs="Arial"/>
          <w:b/>
          <w:sz w:val="24"/>
          <w:lang w:val="mn-MN"/>
        </w:rPr>
        <w:t>Р САРЫН ҮЙЛ АЖИЛЛАГААНЫ</w:t>
      </w:r>
      <w:r w:rsidR="00B17428" w:rsidRPr="00925420">
        <w:rPr>
          <w:rFonts w:ascii="Arial" w:hAnsi="Arial" w:cs="Arial"/>
          <w:b/>
          <w:sz w:val="24"/>
          <w:lang w:val="mn-MN"/>
        </w:rPr>
        <w:t xml:space="preserve"> ТОВЧ</w:t>
      </w:r>
      <w:r w:rsidR="00132C3F" w:rsidRPr="00925420">
        <w:rPr>
          <w:rFonts w:ascii="Arial" w:hAnsi="Arial" w:cs="Arial"/>
          <w:b/>
          <w:sz w:val="24"/>
          <w:lang w:val="mn-MN"/>
        </w:rPr>
        <w:t xml:space="preserve"> ТАЙЛАН</w:t>
      </w:r>
    </w:p>
    <w:p w14:paraId="1E453D24" w14:textId="77777777" w:rsidR="00ED07D8" w:rsidRDefault="00ED07D8" w:rsidP="00ED07D8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4467F512" w14:textId="7F0AD00D" w:rsidR="00ED07D8" w:rsidRPr="00C9520D" w:rsidRDefault="00ED07D8" w:rsidP="00ED07D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2019</w:t>
      </w:r>
      <w:r w:rsidRPr="00592963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0</w:t>
      </w:r>
      <w:r w:rsidR="00C9520D">
        <w:rPr>
          <w:rFonts w:ascii="Arial" w:hAnsi="Arial" w:cs="Arial"/>
          <w:sz w:val="24"/>
          <w:szCs w:val="24"/>
          <w:lang w:val="mn-MN"/>
        </w:rPr>
        <w:t>5</w:t>
      </w:r>
      <w:r w:rsidRPr="00592963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C9520D">
        <w:rPr>
          <w:rFonts w:ascii="Arial" w:hAnsi="Arial" w:cs="Arial"/>
          <w:sz w:val="24"/>
          <w:szCs w:val="24"/>
          <w:lang w:val="mn-MN"/>
        </w:rPr>
        <w:t>3</w:t>
      </w:r>
    </w:p>
    <w:p w14:paraId="094E0C5C" w14:textId="77777777" w:rsidR="00ED07D8" w:rsidRDefault="00ED07D8" w:rsidP="00ED07D8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5BA4E558" w14:textId="77777777" w:rsidR="0084448C" w:rsidRDefault="0084448C" w:rsidP="0084448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>Газар зохион байгуулалтын төлөвлөлт, өмчлөл</w:t>
      </w:r>
    </w:p>
    <w:p w14:paraId="5FFF461F" w14:textId="77777777" w:rsidR="0084448C" w:rsidRDefault="0084448C" w:rsidP="0084448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Аймгийн Засаг даргын захирамжаар эзэмшүүлсэн 4 иргэн, 11 аж ахуйн нэгж, байгууллага нь зориулалтын дагуу 2 жил газраа ашиглаагүй, газрын төлбөрөө төлөөгүй тул хуулийн этгээдэд албан бичиг хүргүүлсний дагуу 2 иргэн, 7 байгууллага тайлбар ирүүлсэн. Үүнд: </w:t>
      </w:r>
    </w:p>
    <w:p w14:paraId="5F31F557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Г.Сайнбаяр</w:t>
      </w:r>
    </w:p>
    <w:p w14:paraId="1A9E01E5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Н.Эрхэмбаяр </w:t>
      </w:r>
    </w:p>
    <w:p w14:paraId="3ABB6843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НИК ХХК</w:t>
      </w:r>
    </w:p>
    <w:p w14:paraId="429BA36A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Татварын хэлтэс</w:t>
      </w:r>
    </w:p>
    <w:p w14:paraId="67D8E183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Улсын бүртгэлийн хэлтэс</w:t>
      </w:r>
    </w:p>
    <w:p w14:paraId="06504DCA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Аймгийн Шүүхийн Тамгын газар</w:t>
      </w:r>
    </w:p>
    <w:p w14:paraId="51C4E0C6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Прокурорын газар,</w:t>
      </w:r>
    </w:p>
    <w:p w14:paraId="08EFF415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Тагнуулын тасаг,</w:t>
      </w:r>
    </w:p>
    <w:p w14:paraId="78738F89" w14:textId="77777777" w:rsidR="0084448C" w:rsidRDefault="0084448C" w:rsidP="0084448C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Эрүүл мэндийн газар </w:t>
      </w:r>
    </w:p>
    <w:p w14:paraId="045666AC" w14:textId="77777777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Албан мэдэгдлийг 2019 оны 9 дүгээр сард дахин 15 иргэн, хуулийн этгээдэд хүргэн, 2019 оны 09 дүгээр сарын 18-ны өдрийн 16 цагт аймгийн Засаг даргын Тамгын газрын 2 давхрын хурлын танхимд төрийн байгууллагуудад, 17 цагт аймгийн ЗДТГ-ын хууль зүйн хэлтсийн даргын өрөөнд иргэдэд аймгийн Хууль зүйн хэлтсийн дарга Д.Магвансүрэн, Газрын харилцаа, барилга, хот байгуулалтын газрын дарга Б.Отгончимэг, 2 мэргэжилтэний бүрэлдэхүүнтэйгээр сонсгол хийлээ. </w:t>
      </w:r>
    </w:p>
    <w:p w14:paraId="01AD772E" w14:textId="677E485C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26ADC7" wp14:editId="46266A7A">
            <wp:simplePos x="0" y="0"/>
            <wp:positionH relativeFrom="column">
              <wp:posOffset>3446145</wp:posOffset>
            </wp:positionH>
            <wp:positionV relativeFrom="paragraph">
              <wp:posOffset>60960</wp:posOffset>
            </wp:positionV>
            <wp:extent cx="2764155" cy="2085975"/>
            <wp:effectExtent l="0" t="0" r="0" b="9525"/>
            <wp:wrapNone/>
            <wp:docPr id="8" name="Picture 8" descr="IMG_6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E5746D" wp14:editId="343FC431">
            <wp:simplePos x="0" y="0"/>
            <wp:positionH relativeFrom="column">
              <wp:posOffset>-10160</wp:posOffset>
            </wp:positionH>
            <wp:positionV relativeFrom="paragraph">
              <wp:posOffset>50800</wp:posOffset>
            </wp:positionV>
            <wp:extent cx="3014980" cy="2091055"/>
            <wp:effectExtent l="0" t="0" r="0" b="4445"/>
            <wp:wrapNone/>
            <wp:docPr id="7" name="Picture 7" descr="IMG_6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60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1D701" w14:textId="77777777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05624385" w14:textId="77777777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25C4FCFD" w14:textId="77777777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112A4E2E" w14:textId="77777777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1F05ED24" w14:textId="77777777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41673AEC" w14:textId="35484129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304C3618" w14:textId="2ED225DD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48BEA8A4" w14:textId="732B8581" w:rsidR="0084448C" w:rsidRDefault="0084448C" w:rsidP="0084448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25BF0F4" wp14:editId="7E099D65">
            <wp:simplePos x="0" y="0"/>
            <wp:positionH relativeFrom="column">
              <wp:posOffset>3177540</wp:posOffset>
            </wp:positionH>
            <wp:positionV relativeFrom="paragraph">
              <wp:posOffset>813435</wp:posOffset>
            </wp:positionV>
            <wp:extent cx="2943225" cy="2091690"/>
            <wp:effectExtent l="0" t="0" r="9525" b="3810"/>
            <wp:wrapTight wrapText="bothSides">
              <wp:wrapPolygon edited="0">
                <wp:start x="0" y="0"/>
                <wp:lineTo x="0" y="21443"/>
                <wp:lineTo x="21530" y="21443"/>
                <wp:lineTo x="21530" y="0"/>
                <wp:lineTo x="0" y="0"/>
              </wp:wrapPolygon>
            </wp:wrapTight>
            <wp:docPr id="3" name="Picture 3" descr="IMG_6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0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9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037DD" wp14:editId="544643B1">
            <wp:simplePos x="0" y="0"/>
            <wp:positionH relativeFrom="column">
              <wp:posOffset>-127635</wp:posOffset>
            </wp:positionH>
            <wp:positionV relativeFrom="paragraph">
              <wp:posOffset>765810</wp:posOffset>
            </wp:positionV>
            <wp:extent cx="2790825" cy="2095500"/>
            <wp:effectExtent l="0" t="0" r="9525" b="0"/>
            <wp:wrapSquare wrapText="bothSides"/>
            <wp:docPr id="6" name="Picture 6" descr="IMG_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0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mn-MN"/>
        </w:rPr>
        <w:t xml:space="preserve">Сонсголд аймгийн Прокурорын газар, Татварын хэлтэс, Тагнуулын тасаг, Улсын бүртгэлийн хэлтэс оролцов. Албаны ажилтай давхцаж байгааг аймгийн Шүүх,  Боловсрол соёл, урлагийн газар, Эрүүл мэндийн газрууд утсаар мэдэгдсэн. </w:t>
      </w:r>
    </w:p>
    <w:p w14:paraId="55587C4F" w14:textId="77777777" w:rsidR="0084448C" w:rsidRDefault="0084448C" w:rsidP="0084448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Сонсголын үр дүнг аймгийн Засаг даргад аймгийн ЗДТГ-ын хууль зүйн хэлтсийн дарга, ГХБХБГ-ын дарга нар уламжлан танилцуулахаар шийдвэрлэхээр боллоо. </w:t>
      </w:r>
    </w:p>
    <w:p w14:paraId="3EA5CFA5" w14:textId="77777777" w:rsidR="0084448C" w:rsidRDefault="0084448C" w:rsidP="0084448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Сүмбэр суманд байршилтай Собби ХХК-ийн эзэмшил газрыг Сүмбэр сумын Засаг даргын 2014 оны А/231 дугаартай захирамжаар 2 жил дараалан газраа ашиглаагүй гэсэн үндэслэлээр газар эзэмших эрхийг дуусгавар болгосон боловч Сүмбэр сумын Засаг дарга нь хуульд заасан үндэслэл, шалтгаан тодорхойгүйгээр “Собби” ХХК-д 2016 оны А/83 дугаар захирамжаар газар эзэмших эрхийг сэргээсэн байна. Үүнийг хууль эрх зүйн үндэслэлийг нягтлан шалган, тодруулан хариу арга хэмжээг авах албан бичгийг аймгийн Засаг даргын орлогчоор 2019 оны Б/871 тоот албан бичгээр Сүмбэр сумын Засаг дарга П.Амарсайханд хүргүүлсэний үр дүнд сумын Засаг даргын 2019 оны 09 дүгээр сарын 17-ны өдрийн А/195 дугаартай захирамжаар “Собби” ХХК-ны газар эзэмших эрхийг гэрчилгээг хүчингүй болгон газар эзэмших эрхийг дуусгавар болгов.</w:t>
      </w:r>
    </w:p>
    <w:p w14:paraId="7A1BCAD3" w14:textId="77777777" w:rsidR="0084448C" w:rsidRDefault="0084448C" w:rsidP="0084448C">
      <w:pPr>
        <w:spacing w:after="0" w:line="360" w:lineRule="auto"/>
        <w:jc w:val="both"/>
        <w:rPr>
          <w:rFonts w:ascii="Arial" w:hAnsi="Arial" w:cs="Arial"/>
          <w:b/>
          <w:i/>
          <w:sz w:val="24"/>
          <w:lang w:val="mn-MN"/>
        </w:rPr>
      </w:pPr>
      <w:r>
        <w:rPr>
          <w:rFonts w:ascii="Arial" w:hAnsi="Arial" w:cs="Arial"/>
          <w:b/>
          <w:i/>
          <w:sz w:val="24"/>
          <w:lang w:val="mn-MN"/>
        </w:rPr>
        <w:t>Кадастрын чиглэлээр:</w:t>
      </w:r>
    </w:p>
    <w:p w14:paraId="1740F159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mn-MN"/>
        </w:rPr>
        <w:t>Говьсүмбэр аймаг дахь Төрийн аудитын газрын 2019 оны 06 дугаар сарын 03-ны өдрийн 01/33 дугаар актын дагуу 18 иргэн 2096425 төгрөг төлөхөөс 12 иргэн 1312272 төгрөгийг аймгийн Төрийн сан дахь Орон нутгийн орлогын 100220000954 тоот дансанд төвлөрүүлээд байна.  Актын хэрэгжилт 68 хувьтай байна.</w:t>
      </w:r>
    </w:p>
    <w:p w14:paraId="31779E01" w14:textId="1B9D01C6" w:rsidR="0084448C" w:rsidRDefault="0084448C" w:rsidP="0084448C">
      <w:pPr>
        <w:shd w:val="clear" w:color="auto" w:fill="FFFFFF"/>
        <w:spacing w:after="300" w:line="360" w:lineRule="auto"/>
        <w:ind w:firstLine="720"/>
        <w:jc w:val="both"/>
        <w:rPr>
          <w:rFonts w:ascii="Arial" w:eastAsia="Times New Roman" w:hAnsi="Arial" w:cs="Arial"/>
          <w:color w:val="151515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Газар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зохион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байгуулалт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геодези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зураг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зүйн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газар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нь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“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хэмжээнд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бодит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үнэ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цэнийг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олон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жишгийн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дагуу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зах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зээлийн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зарчимд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үндэслэн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тогтоож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суурь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үнийг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шинэчилж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иргэд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олон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нийтэд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нээлттэй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ил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тод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болгох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гэрээт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ажлын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хүрээнд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хөгжүүлж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байгаа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төлбөр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татварын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програмыг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2020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оны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1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дүгээр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сараас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эхлэн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хэмжээнд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нэвтрүүлэхээр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ажиллаж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бай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val="mn-MN"/>
        </w:rPr>
        <w:t xml:space="preserve">гаатай холбогдуулан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төлбөр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татварын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программыг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үйл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ажиллагаандаа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lastRenderedPageBreak/>
        <w:t>нэвтрүүлэхтэй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холбоотойгоор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151515"/>
          <w:sz w:val="24"/>
          <w:szCs w:val="24"/>
        </w:rPr>
        <w:t xml:space="preserve">2019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оны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  09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дүгээр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сарын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16–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наас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19–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ний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өдрүүдэд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газры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val="mn-MN"/>
        </w:rPr>
        <w:t xml:space="preserve">н татвар, төлбөрийн </w:t>
      </w:r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програм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дээр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өмнөх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оны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газрын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төлбөрийн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мэдээллийг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нөхөн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оруулах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sz w:val="24"/>
          <w:szCs w:val="24"/>
        </w:rPr>
        <w:t>сургалт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val="mn-MN"/>
        </w:rPr>
        <w:t>анд хамрагдан ажилласан</w:t>
      </w:r>
      <w:r>
        <w:rPr>
          <w:rFonts w:ascii="Arial" w:eastAsia="Times New Roman" w:hAnsi="Arial" w:cs="Arial"/>
          <w:color w:val="151515"/>
          <w:sz w:val="24"/>
          <w:szCs w:val="24"/>
        </w:rPr>
        <w:t>.</w:t>
      </w:r>
    </w:p>
    <w:p w14:paraId="54F54874" w14:textId="047BCC8F" w:rsidR="0084448C" w:rsidRDefault="0084448C" w:rsidP="0084448C">
      <w:pPr>
        <w:shd w:val="clear" w:color="auto" w:fill="FFFFFF"/>
        <w:spacing w:after="0" w:line="240" w:lineRule="auto"/>
        <w:ind w:left="-600"/>
        <w:rPr>
          <w:rFonts w:ascii="Arial" w:eastAsia="Times New Roman" w:hAnsi="Arial" w:cs="Arial"/>
          <w:color w:val="666666"/>
          <w:sz w:val="21"/>
          <w:szCs w:val="21"/>
        </w:rPr>
      </w:pPr>
      <w:bookmarkStart w:id="0" w:name="_GoBack"/>
      <w:r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 wp14:anchorId="396B122C" wp14:editId="0066D812">
            <wp:simplePos x="0" y="0"/>
            <wp:positionH relativeFrom="column">
              <wp:posOffset>23495</wp:posOffset>
            </wp:positionH>
            <wp:positionV relativeFrom="paragraph">
              <wp:posOffset>-143510</wp:posOffset>
            </wp:positionV>
            <wp:extent cx="5608320" cy="3066415"/>
            <wp:effectExtent l="114300" t="114300" r="144780" b="5778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67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0E97DE7" w14:textId="77777777" w:rsidR="0084448C" w:rsidRDefault="0084448C" w:rsidP="0084448C">
      <w:pPr>
        <w:spacing w:after="0"/>
        <w:rPr>
          <w:rFonts w:ascii="Arial" w:eastAsiaTheme="minorEastAsia" w:hAnsi="Arial" w:cs="Arial"/>
          <w:sz w:val="24"/>
          <w:lang w:val="mn-MN"/>
        </w:rPr>
      </w:pPr>
    </w:p>
    <w:p w14:paraId="788FF91B" w14:textId="77777777" w:rsidR="0084448C" w:rsidRDefault="0084448C" w:rsidP="0084448C">
      <w:pPr>
        <w:rPr>
          <w:rFonts w:ascii="Arial" w:hAnsi="Arial" w:cs="Arial"/>
          <w:sz w:val="24"/>
          <w:lang w:val="mn-MN"/>
        </w:rPr>
      </w:pPr>
    </w:p>
    <w:p w14:paraId="46547A1E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</w:p>
    <w:p w14:paraId="31DDADBC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</w:p>
    <w:p w14:paraId="205EE129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</w:p>
    <w:p w14:paraId="72F0AFE4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</w:p>
    <w:p w14:paraId="1698C168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</w:p>
    <w:p w14:paraId="7D4064C1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</w:p>
    <w:p w14:paraId="2A66463D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</w:p>
    <w:p w14:paraId="30A14B08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</w:p>
    <w:p w14:paraId="36C84693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</w:p>
    <w:p w14:paraId="3C4858FC" w14:textId="77777777" w:rsidR="0084448C" w:rsidRDefault="0084448C" w:rsidP="0084448C">
      <w:pPr>
        <w:spacing w:after="0" w:line="360" w:lineRule="auto"/>
        <w:rPr>
          <w:rFonts w:ascii="Arial" w:hAnsi="Arial" w:cs="Arial"/>
          <w:b/>
          <w:i/>
          <w:sz w:val="24"/>
          <w:lang w:val="mn-MN"/>
        </w:rPr>
      </w:pPr>
      <w:r>
        <w:rPr>
          <w:rFonts w:ascii="Arial" w:hAnsi="Arial" w:cs="Arial"/>
          <w:b/>
          <w:i/>
          <w:sz w:val="24"/>
          <w:lang w:val="mn-MN"/>
        </w:rPr>
        <w:t>Газрын орлого төвлөрүүлэлт:</w:t>
      </w:r>
    </w:p>
    <w:p w14:paraId="3E8A7E62" w14:textId="77777777" w:rsidR="0084448C" w:rsidRDefault="0084448C" w:rsidP="0084448C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Аймгийн ИТХ-ын 2018 оны 10 дугаар тогтоолоор 2019 онд газрын төлбөрийн орлого 163 811.8 сая төгрөг төвлөрүүлэхээр төлөвлөгөө батлагдсан бөгөөд одоогийн байдлаар 118,</w:t>
      </w:r>
      <w:r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  <w:lang w:val="mn-MN"/>
        </w:rPr>
        <w:t xml:space="preserve"> сая төгрөг төвлөрүүлээд байгаа нь төлөвлөгөөтэй харьцуулахад 72.5%-ийн биелэлттэй байна. Үүнд: </w:t>
      </w:r>
    </w:p>
    <w:p w14:paraId="621F5057" w14:textId="77777777" w:rsidR="0084448C" w:rsidRDefault="0084448C" w:rsidP="0084448C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38 аж, ахуйн нэгжээс –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mn-MN"/>
        </w:rPr>
        <w:t>102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  <w:lang w:val="mn-MN"/>
        </w:rPr>
        <w:t>856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  <w:lang w:val="mn-MN"/>
        </w:rPr>
        <w:t>729 төгрөг</w:t>
      </w:r>
    </w:p>
    <w:p w14:paraId="6659F22B" w14:textId="77777777" w:rsidR="0084448C" w:rsidRDefault="0084448C" w:rsidP="0084448C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</w:rPr>
        <w:t>89</w:t>
      </w:r>
      <w:r>
        <w:rPr>
          <w:rFonts w:ascii="Arial" w:hAnsi="Arial" w:cs="Arial"/>
          <w:sz w:val="24"/>
          <w:lang w:val="mn-MN"/>
        </w:rPr>
        <w:t xml:space="preserve"> иргэдээс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mn-MN"/>
        </w:rPr>
        <w:t>–</w:t>
      </w:r>
      <w:r>
        <w:rPr>
          <w:rFonts w:ascii="Arial" w:hAnsi="Arial" w:cs="Arial"/>
          <w:sz w:val="24"/>
        </w:rPr>
        <w:t xml:space="preserve"> 7’128’964 </w:t>
      </w:r>
      <w:r>
        <w:rPr>
          <w:rFonts w:ascii="Arial" w:hAnsi="Arial" w:cs="Arial"/>
          <w:sz w:val="24"/>
          <w:lang w:val="mn-MN"/>
        </w:rPr>
        <w:t>төгрөг</w:t>
      </w:r>
    </w:p>
    <w:p w14:paraId="23AC5049" w14:textId="77777777" w:rsidR="0084448C" w:rsidRDefault="0084448C" w:rsidP="0084448C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</w:rPr>
        <w:t>25</w:t>
      </w:r>
      <w:r>
        <w:rPr>
          <w:rFonts w:ascii="Arial" w:hAnsi="Arial" w:cs="Arial"/>
          <w:sz w:val="24"/>
          <w:lang w:val="mn-MN"/>
        </w:rPr>
        <w:t xml:space="preserve"> төрийн байгууллагаас </w:t>
      </w:r>
      <w:r>
        <w:rPr>
          <w:rFonts w:ascii="Arial" w:hAnsi="Arial" w:cs="Arial"/>
          <w:sz w:val="24"/>
        </w:rPr>
        <w:t>– 8’814’307</w:t>
      </w:r>
      <w:r>
        <w:rPr>
          <w:rFonts w:ascii="Arial" w:hAnsi="Arial" w:cs="Arial"/>
          <w:sz w:val="24"/>
          <w:lang w:val="mn-MN"/>
        </w:rPr>
        <w:t xml:space="preserve"> төгрөгийг тус тус төвлөрүүлээд байна.</w:t>
      </w:r>
    </w:p>
    <w:p w14:paraId="58523E27" w14:textId="4AA0EBCA" w:rsidR="00D476D2" w:rsidRDefault="00D476D2" w:rsidP="00971ECC">
      <w:pPr>
        <w:spacing w:after="0" w:line="276" w:lineRule="auto"/>
        <w:ind w:firstLine="720"/>
        <w:jc w:val="both"/>
        <w:rPr>
          <w:rFonts w:ascii="Arial" w:hAnsi="Arial" w:cs="Arial"/>
          <w:b/>
          <w:lang w:val="mn-MN"/>
        </w:rPr>
      </w:pPr>
    </w:p>
    <w:p w14:paraId="6AAF4185" w14:textId="5C63557B" w:rsidR="00E61E9A" w:rsidRDefault="00E61E9A" w:rsidP="00971ECC">
      <w:pPr>
        <w:spacing w:after="0" w:line="276" w:lineRule="auto"/>
        <w:ind w:firstLine="720"/>
        <w:jc w:val="both"/>
        <w:rPr>
          <w:rFonts w:ascii="Arial" w:hAnsi="Arial" w:cs="Arial"/>
          <w:b/>
          <w:lang w:val="mn-MN"/>
        </w:rPr>
      </w:pPr>
      <w:r w:rsidRPr="00ED07D8">
        <w:rPr>
          <w:rFonts w:ascii="Arial" w:hAnsi="Arial" w:cs="Arial"/>
          <w:b/>
          <w:lang w:val="mn-MN"/>
        </w:rPr>
        <w:t>БАРИЛГА, ХОТ БАЙГУУЛАЛТЫН ЧИГЛЭЛЭЭР:</w:t>
      </w:r>
    </w:p>
    <w:p w14:paraId="69D348C4" w14:textId="77777777" w:rsidR="003466DB" w:rsidRPr="00ED07D8" w:rsidRDefault="003466DB" w:rsidP="00971ECC">
      <w:pPr>
        <w:spacing w:after="0" w:line="276" w:lineRule="auto"/>
        <w:ind w:firstLine="720"/>
        <w:jc w:val="both"/>
        <w:rPr>
          <w:rFonts w:ascii="Arial" w:hAnsi="Arial" w:cs="Arial"/>
          <w:b/>
          <w:lang w:val="mn-MN"/>
        </w:rPr>
      </w:pPr>
    </w:p>
    <w:p w14:paraId="0E275FFD" w14:textId="77777777" w:rsidR="00B22098" w:rsidRDefault="00B22098" w:rsidP="00B220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Ажил эхлүүлэх, үргэлжлүүлэх зөвшөөрөл олгох ажлын хүрээнд:</w:t>
      </w:r>
    </w:p>
    <w:p w14:paraId="179A33F2" w14:textId="77777777" w:rsidR="00B22098" w:rsidRDefault="00B22098" w:rsidP="00B22098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Барилгын ажил эхлүүлэх, үргэлжлүүлэх ажлын хүрээнд:</w:t>
      </w:r>
    </w:p>
    <w:p w14:paraId="11C785E3" w14:textId="77777777" w:rsidR="00B22098" w:rsidRDefault="00B22098" w:rsidP="00B22098">
      <w:pPr>
        <w:pStyle w:val="ListParagraph"/>
        <w:numPr>
          <w:ilvl w:val="0"/>
          <w:numId w:val="35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Сүмбэр сум, 6-р цэцэрлэгийн гадна хашааны ажил</w:t>
      </w:r>
    </w:p>
    <w:p w14:paraId="2E680712" w14:textId="77777777" w:rsidR="00B22098" w:rsidRDefault="00B22098" w:rsidP="00B22098">
      <w:pPr>
        <w:pStyle w:val="ListParagraph"/>
        <w:numPr>
          <w:ilvl w:val="0"/>
          <w:numId w:val="35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Сүмбэр сум, 1-р сургуулийн гадна тохижилтын ажил </w:t>
      </w:r>
    </w:p>
    <w:p w14:paraId="67E3FA74" w14:textId="77777777" w:rsidR="00B22098" w:rsidRDefault="00B22098" w:rsidP="00B22098">
      <w:pPr>
        <w:pStyle w:val="ListParagraph"/>
        <w:numPr>
          <w:ilvl w:val="0"/>
          <w:numId w:val="35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Боржигон чуулгын гадна тохижилтын ажил</w:t>
      </w:r>
    </w:p>
    <w:p w14:paraId="300C27D5" w14:textId="77777777" w:rsidR="00B22098" w:rsidRDefault="00B22098" w:rsidP="00B22098">
      <w:pPr>
        <w:pStyle w:val="ListParagraph"/>
        <w:numPr>
          <w:ilvl w:val="0"/>
          <w:numId w:val="35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Сүмбэр сум, 5-р байрны өмнөх тохижилтын ажил</w:t>
      </w:r>
    </w:p>
    <w:p w14:paraId="5D60DB3D" w14:textId="77777777" w:rsidR="00B22098" w:rsidRDefault="00B22098" w:rsidP="00B22098">
      <w:pPr>
        <w:pStyle w:val="ListParagraph"/>
        <w:numPr>
          <w:ilvl w:val="0"/>
          <w:numId w:val="35"/>
        </w:numPr>
        <w:spacing w:line="256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Автозам, жишиг гудамжны  ажил зэргийн ажил эхлүүлэх зөвшөөрлийн баримт бичгийг хянаж, зөвшөөрөл олгох ажлыг зохион байгуулан ажиллаж байна.</w:t>
      </w:r>
    </w:p>
    <w:p w14:paraId="67C78A3A" w14:textId="77777777" w:rsidR="00B22098" w:rsidRDefault="00B22098" w:rsidP="00B22098">
      <w:pPr>
        <w:jc w:val="both"/>
        <w:rPr>
          <w:rFonts w:ascii="Arial" w:hAnsi="Arial" w:cs="Arial"/>
          <w:b/>
          <w:sz w:val="24"/>
          <w:szCs w:val="24"/>
          <w:lang w:val="mn-MN" w:bidi="mn-Mong-CN"/>
        </w:rPr>
      </w:pPr>
      <w:r>
        <w:rPr>
          <w:rFonts w:ascii="Arial" w:hAnsi="Arial" w:cs="Arial"/>
          <w:b/>
          <w:sz w:val="24"/>
          <w:szCs w:val="24"/>
          <w:lang w:val="mn-MN"/>
        </w:rPr>
        <w:t>Барилгын материал үйлдвэрлэл, лабораторийн чиглэлээр:</w:t>
      </w:r>
    </w:p>
    <w:p w14:paraId="6D0EAF74" w14:textId="6F99A12A" w:rsidR="00B22098" w:rsidRDefault="00B22098" w:rsidP="00666A15">
      <w:pPr>
        <w:numPr>
          <w:ilvl w:val="0"/>
          <w:numId w:val="3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Улаанбаатар хот, аймгийн хэмжээнд борлуулагдаж байгаа барилгын материалын үнийн судалгаа болон барилгын материал үйлдвэрлэлийн “ОСО КОНСТРАКШИН” ХХК, “ИЛЧИТ САНСАР” ХХК-ний одоо байгаа тоног </w:t>
      </w:r>
      <w:r>
        <w:rPr>
          <w:rFonts w:ascii="Arial" w:hAnsi="Arial" w:cs="Arial"/>
          <w:sz w:val="24"/>
          <w:szCs w:val="24"/>
          <w:lang w:val="mn-MN"/>
        </w:rPr>
        <w:lastRenderedPageBreak/>
        <w:t>төхөөрөмжийн хүчин чадал, шинээр авах тоног төхөөрөмжийн судалгаа зэргийг авч мэдээллийн сан үүсгэн ажиллаж байна.</w:t>
      </w:r>
    </w:p>
    <w:p w14:paraId="676DF3EB" w14:textId="77777777" w:rsidR="00B22098" w:rsidRDefault="00B22098" w:rsidP="00666A15">
      <w:pPr>
        <w:numPr>
          <w:ilvl w:val="0"/>
          <w:numId w:val="3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Хөрөнгө оруулалтаар хийгдэж буй бүтээн байгуулалтын ажлын замын хавтан, цутгалтын ажлын материалын дээжээс авч лабораторийн шинжилгээ хийх ажлыг зохион байгуулан ажиллаж байна.</w:t>
      </w:r>
    </w:p>
    <w:p w14:paraId="0033651A" w14:textId="77777777" w:rsidR="00B22098" w:rsidRDefault="00B22098" w:rsidP="00B22098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Инженерийн дэд бүтцийн чиглэлээр:</w:t>
      </w:r>
    </w:p>
    <w:p w14:paraId="4EBA4B0B" w14:textId="77777777" w:rsidR="00B22098" w:rsidRDefault="00B22098" w:rsidP="00B22098">
      <w:pPr>
        <w:pStyle w:val="ListParagraph"/>
        <w:numPr>
          <w:ilvl w:val="0"/>
          <w:numId w:val="37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Хот байгуулалтын мэдээллийн сан үүсгэх ажлын хүрээнд аймгийн хэмжээнд ашиглагдаж буй шугам сүлжээний мэдээллийг нэгтгэх, холбогдох байгууллагуудтай мэдээллийн тулгалт хийх ажлууд хийгдэж байна.</w:t>
      </w:r>
    </w:p>
    <w:p w14:paraId="5BDDD277" w14:textId="77777777" w:rsidR="00B22098" w:rsidRDefault="00B22098" w:rsidP="00B2209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mn-MN" w:bidi="mn-Mong-CN"/>
        </w:rPr>
      </w:pPr>
      <w:r>
        <w:rPr>
          <w:rFonts w:ascii="Arial" w:hAnsi="Arial" w:cs="Arial"/>
          <w:b/>
          <w:sz w:val="24"/>
          <w:szCs w:val="24"/>
          <w:lang w:val="mn-MN"/>
        </w:rPr>
        <w:t>Захиалагчийн хяналтын ажлын чиглэлээр:</w:t>
      </w:r>
    </w:p>
    <w:p w14:paraId="67E015EA" w14:textId="77777777" w:rsidR="00B22098" w:rsidRDefault="00B22098" w:rsidP="00B22098">
      <w:pPr>
        <w:numPr>
          <w:ilvl w:val="0"/>
          <w:numId w:val="38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Боржигин ӨЧ-4 уулзварын гэрлэн дохионы ажил</w:t>
      </w:r>
    </w:p>
    <w:p w14:paraId="1AB5A76C" w14:textId="77777777" w:rsidR="00B22098" w:rsidRDefault="00B22098" w:rsidP="00B22098">
      <w:pPr>
        <w:numPr>
          <w:ilvl w:val="0"/>
          <w:numId w:val="38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Сүмбэр сум, Автозамын ажил</w:t>
      </w:r>
    </w:p>
    <w:p w14:paraId="45E4A5E9" w14:textId="77777777" w:rsidR="00B22098" w:rsidRDefault="00B22098" w:rsidP="00B22098">
      <w:pPr>
        <w:numPr>
          <w:ilvl w:val="0"/>
          <w:numId w:val="38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Сүмбэр сум, 5-р байрны гадна тохижилтын ажил</w:t>
      </w:r>
    </w:p>
    <w:p w14:paraId="6FBDC704" w14:textId="77777777" w:rsidR="00B22098" w:rsidRDefault="00B22098" w:rsidP="00B22098">
      <w:pPr>
        <w:numPr>
          <w:ilvl w:val="0"/>
          <w:numId w:val="38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Сүмбэр сум, Цэргийн алдар хөшөөний тохижилтын ажил </w:t>
      </w:r>
    </w:p>
    <w:p w14:paraId="5E88C974" w14:textId="34FDB276" w:rsidR="00B22098" w:rsidRDefault="00B22098" w:rsidP="00B22098">
      <w:pPr>
        <w:numPr>
          <w:ilvl w:val="0"/>
          <w:numId w:val="38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Сүмбэр сум, 3,</w:t>
      </w:r>
      <w:r w:rsidR="00666A15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8-р байрны дундах тохижилтийн ажил</w:t>
      </w:r>
    </w:p>
    <w:p w14:paraId="40A561A6" w14:textId="77777777" w:rsidR="00B22098" w:rsidRDefault="00B22098" w:rsidP="00B22098">
      <w:pPr>
        <w:numPr>
          <w:ilvl w:val="0"/>
          <w:numId w:val="38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Сүмбэр сум, 1-р сургуулийн биеийн тамирын гадна талбайн ажил зэрэгт захиалагчийн хяналтыг хэрэгжүүлэн ажиллаж байна. Ажлын талбайн журналд тэмдэглэл хийж, зураг төслийн дагуу хяналтыг хэрэгжүүлэн ажиллаж байна. </w:t>
      </w:r>
    </w:p>
    <w:p w14:paraId="239FF679" w14:textId="77777777" w:rsidR="00B22098" w:rsidRDefault="00B22098" w:rsidP="00B22098">
      <w:pPr>
        <w:ind w:left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ABF3947" w14:textId="77777777" w:rsidR="00B22098" w:rsidRDefault="00B22098" w:rsidP="00B22098">
      <w:pPr>
        <w:jc w:val="both"/>
        <w:rPr>
          <w:rFonts w:ascii="Arial" w:hAnsi="Arial" w:cs="Arial"/>
          <w:b/>
          <w:sz w:val="24"/>
          <w:szCs w:val="24"/>
          <w:lang w:val="mn-MN" w:bidi="mn-Mong-CN"/>
        </w:rPr>
      </w:pPr>
      <w:r>
        <w:rPr>
          <w:rFonts w:ascii="Arial" w:hAnsi="Arial" w:cs="Arial"/>
          <w:b/>
          <w:sz w:val="24"/>
          <w:szCs w:val="24"/>
          <w:lang w:val="mn-MN"/>
        </w:rPr>
        <w:t>Ажлын тоо хэмжээ, техникийн тодорхойлолт боловсруулах ажлын чиглэлээр:</w:t>
      </w:r>
    </w:p>
    <w:p w14:paraId="250530E9" w14:textId="5B842388" w:rsidR="00B22098" w:rsidRDefault="00B22098" w:rsidP="00B22098">
      <w:pPr>
        <w:pStyle w:val="ListParagraph"/>
        <w:numPr>
          <w:ilvl w:val="0"/>
          <w:numId w:val="37"/>
        </w:numPr>
        <w:spacing w:line="25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Сүмбэр сум, 3-р баг, Цэргийн алдар хөшөөний урд талд биеийн тамирын талбай хийх ажлын тооцоолол, урьдчилсан төсөвт өртгийг гарган ХОХБТХ-т гарган </w:t>
      </w:r>
      <w:r w:rsidR="00666A15">
        <w:rPr>
          <w:rFonts w:ascii="Arial" w:hAnsi="Arial" w:cs="Arial"/>
          <w:sz w:val="24"/>
          <w:szCs w:val="24"/>
          <w:lang w:val="mn-MN"/>
        </w:rPr>
        <w:t>хүргүүлсэн</w:t>
      </w:r>
      <w:r>
        <w:rPr>
          <w:rFonts w:ascii="Arial" w:hAnsi="Arial" w:cs="Arial"/>
          <w:sz w:val="24"/>
          <w:szCs w:val="24"/>
          <w:lang w:val="mn-MN"/>
        </w:rPr>
        <w:t>.</w:t>
      </w:r>
    </w:p>
    <w:p w14:paraId="4706A090" w14:textId="0A6F893E" w:rsidR="00132C3F" w:rsidRPr="00423C96" w:rsidRDefault="00132C3F" w:rsidP="0077167E">
      <w:pPr>
        <w:spacing w:after="0" w:line="240" w:lineRule="auto"/>
        <w:rPr>
          <w:rFonts w:ascii="Arial" w:hAnsi="Arial" w:cs="Arial"/>
          <w:lang w:val="mn-MN"/>
        </w:rPr>
      </w:pPr>
    </w:p>
    <w:p w14:paraId="644A8143" w14:textId="0003F811" w:rsidR="00132C3F" w:rsidRPr="00423C96" w:rsidRDefault="006071BB" w:rsidP="0077167E">
      <w:pPr>
        <w:spacing w:after="0" w:line="240" w:lineRule="auto"/>
        <w:ind w:firstLine="720"/>
        <w:rPr>
          <w:rFonts w:ascii="Arial" w:hAnsi="Arial" w:cs="Arial"/>
          <w:lang w:val="mn-MN"/>
        </w:rPr>
      </w:pPr>
      <w:r w:rsidRPr="00423C96">
        <w:rPr>
          <w:rFonts w:ascii="Arial" w:hAnsi="Arial" w:cs="Arial"/>
          <w:lang w:val="mn-MN"/>
        </w:rPr>
        <w:t xml:space="preserve">                        ТАЙЛАН НЭГТГЭСЭН:                  </w:t>
      </w:r>
      <w:r w:rsidR="008E2860" w:rsidRPr="00423C96">
        <w:rPr>
          <w:rFonts w:ascii="Arial" w:hAnsi="Arial" w:cs="Arial"/>
          <w:lang w:val="mn-MN"/>
        </w:rPr>
        <w:t>О.БОЛОР-ЭРДЭНЭ</w:t>
      </w:r>
    </w:p>
    <w:p w14:paraId="194DD616" w14:textId="05371316" w:rsidR="00132C3F" w:rsidRPr="00423C96" w:rsidRDefault="006071BB" w:rsidP="0077167E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  <w:r w:rsidRPr="00423C96">
        <w:rPr>
          <w:rFonts w:ascii="Arial" w:hAnsi="Arial" w:cs="Arial"/>
          <w:lang w:val="mn-MN"/>
        </w:rPr>
        <w:t>/Архив, бичиг хэргийн эрхлэгч, нярав/</w:t>
      </w:r>
    </w:p>
    <w:sectPr w:rsidR="00132C3F" w:rsidRPr="00423C96" w:rsidSect="00601F4E">
      <w:pgSz w:w="11907" w:h="16840" w:code="9"/>
      <w:pgMar w:top="1134" w:right="850" w:bottom="426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CBC6" w14:textId="77777777" w:rsidR="0054462C" w:rsidRDefault="0054462C" w:rsidP="00143C08">
      <w:pPr>
        <w:spacing w:after="0" w:line="240" w:lineRule="auto"/>
      </w:pPr>
      <w:r>
        <w:separator/>
      </w:r>
    </w:p>
  </w:endnote>
  <w:endnote w:type="continuationSeparator" w:id="0">
    <w:p w14:paraId="326BB304" w14:textId="77777777" w:rsidR="0054462C" w:rsidRDefault="0054462C" w:rsidP="0014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6D14" w14:textId="77777777" w:rsidR="0054462C" w:rsidRDefault="0054462C" w:rsidP="00143C08">
      <w:pPr>
        <w:spacing w:after="0" w:line="240" w:lineRule="auto"/>
      </w:pPr>
      <w:r>
        <w:separator/>
      </w:r>
    </w:p>
  </w:footnote>
  <w:footnote w:type="continuationSeparator" w:id="0">
    <w:p w14:paraId="6FF8C908" w14:textId="77777777" w:rsidR="0054462C" w:rsidRDefault="0054462C" w:rsidP="0014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C4F"/>
    <w:multiLevelType w:val="hybridMultilevel"/>
    <w:tmpl w:val="A4861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33A"/>
    <w:multiLevelType w:val="hybridMultilevel"/>
    <w:tmpl w:val="5DEA3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611"/>
    <w:multiLevelType w:val="hybridMultilevel"/>
    <w:tmpl w:val="3872F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009"/>
    <w:multiLevelType w:val="hybridMultilevel"/>
    <w:tmpl w:val="02666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44C2"/>
    <w:multiLevelType w:val="hybridMultilevel"/>
    <w:tmpl w:val="A522B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AC1"/>
    <w:multiLevelType w:val="hybridMultilevel"/>
    <w:tmpl w:val="4AF055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8C6"/>
    <w:multiLevelType w:val="hybridMultilevel"/>
    <w:tmpl w:val="462A2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E2F33"/>
    <w:multiLevelType w:val="hybridMultilevel"/>
    <w:tmpl w:val="F030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8DF"/>
    <w:multiLevelType w:val="hybridMultilevel"/>
    <w:tmpl w:val="04B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7177"/>
    <w:multiLevelType w:val="hybridMultilevel"/>
    <w:tmpl w:val="5A20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3E13"/>
    <w:multiLevelType w:val="hybridMultilevel"/>
    <w:tmpl w:val="571AE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971"/>
    <w:multiLevelType w:val="hybridMultilevel"/>
    <w:tmpl w:val="994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C4216"/>
    <w:multiLevelType w:val="hybridMultilevel"/>
    <w:tmpl w:val="1E18C0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2C83E89"/>
    <w:multiLevelType w:val="hybridMultilevel"/>
    <w:tmpl w:val="95D8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3009C"/>
    <w:multiLevelType w:val="hybridMultilevel"/>
    <w:tmpl w:val="430E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A0E87"/>
    <w:multiLevelType w:val="hybridMultilevel"/>
    <w:tmpl w:val="2B8A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D74"/>
    <w:multiLevelType w:val="hybridMultilevel"/>
    <w:tmpl w:val="8058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83683"/>
    <w:multiLevelType w:val="hybridMultilevel"/>
    <w:tmpl w:val="FAE23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73508"/>
    <w:multiLevelType w:val="hybridMultilevel"/>
    <w:tmpl w:val="79C87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1660"/>
    <w:multiLevelType w:val="hybridMultilevel"/>
    <w:tmpl w:val="89F8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068CD"/>
    <w:multiLevelType w:val="hybridMultilevel"/>
    <w:tmpl w:val="01845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E1920"/>
    <w:multiLevelType w:val="hybridMultilevel"/>
    <w:tmpl w:val="386E2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C95548"/>
    <w:multiLevelType w:val="hybridMultilevel"/>
    <w:tmpl w:val="DA6E5D84"/>
    <w:lvl w:ilvl="0" w:tplc="113210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BC22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34B6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B014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8C29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509E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2C42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CE6A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643E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BDE155B"/>
    <w:multiLevelType w:val="hybridMultilevel"/>
    <w:tmpl w:val="D09E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55142"/>
    <w:multiLevelType w:val="hybridMultilevel"/>
    <w:tmpl w:val="4D2E43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368531E"/>
    <w:multiLevelType w:val="hybridMultilevel"/>
    <w:tmpl w:val="AED83868"/>
    <w:lvl w:ilvl="0" w:tplc="7716115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A4864"/>
    <w:multiLevelType w:val="hybridMultilevel"/>
    <w:tmpl w:val="E940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9631A"/>
    <w:multiLevelType w:val="hybridMultilevel"/>
    <w:tmpl w:val="C924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91EC9"/>
    <w:multiLevelType w:val="hybridMultilevel"/>
    <w:tmpl w:val="6354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D6EFD"/>
    <w:multiLevelType w:val="hybridMultilevel"/>
    <w:tmpl w:val="6EFA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B455E"/>
    <w:multiLevelType w:val="hybridMultilevel"/>
    <w:tmpl w:val="D98EB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C2032"/>
    <w:multiLevelType w:val="hybridMultilevel"/>
    <w:tmpl w:val="C24EDBF2"/>
    <w:lvl w:ilvl="0" w:tplc="A2C04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1E3DFD"/>
    <w:multiLevelType w:val="hybridMultilevel"/>
    <w:tmpl w:val="C71C1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75124C"/>
    <w:multiLevelType w:val="hybridMultilevel"/>
    <w:tmpl w:val="FC200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E45C0"/>
    <w:multiLevelType w:val="hybridMultilevel"/>
    <w:tmpl w:val="1994CB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7"/>
  </w:num>
  <w:num w:numId="5">
    <w:abstractNumId w:val="16"/>
  </w:num>
  <w:num w:numId="6">
    <w:abstractNumId w:val="25"/>
  </w:num>
  <w:num w:numId="7">
    <w:abstractNumId w:val="9"/>
  </w:num>
  <w:num w:numId="8">
    <w:abstractNumId w:val="8"/>
  </w:num>
  <w:num w:numId="9">
    <w:abstractNumId w:val="11"/>
  </w:num>
  <w:num w:numId="10">
    <w:abstractNumId w:val="29"/>
  </w:num>
  <w:num w:numId="11">
    <w:abstractNumId w:val="32"/>
  </w:num>
  <w:num w:numId="12">
    <w:abstractNumId w:val="22"/>
  </w:num>
  <w:num w:numId="13">
    <w:abstractNumId w:val="5"/>
  </w:num>
  <w:num w:numId="14">
    <w:abstractNumId w:val="32"/>
  </w:num>
  <w:num w:numId="15">
    <w:abstractNumId w:val="22"/>
  </w:num>
  <w:num w:numId="16">
    <w:abstractNumId w:val="29"/>
  </w:num>
  <w:num w:numId="17">
    <w:abstractNumId w:val="6"/>
  </w:num>
  <w:num w:numId="18">
    <w:abstractNumId w:val="28"/>
  </w:num>
  <w:num w:numId="19">
    <w:abstractNumId w:val="31"/>
  </w:num>
  <w:num w:numId="20">
    <w:abstractNumId w:val="19"/>
  </w:num>
  <w:num w:numId="21">
    <w:abstractNumId w:val="13"/>
  </w:num>
  <w:num w:numId="22">
    <w:abstractNumId w:val="14"/>
  </w:num>
  <w:num w:numId="23">
    <w:abstractNumId w:val="27"/>
  </w:num>
  <w:num w:numId="24">
    <w:abstractNumId w:val="26"/>
  </w:num>
  <w:num w:numId="25">
    <w:abstractNumId w:val="7"/>
  </w:num>
  <w:num w:numId="26">
    <w:abstractNumId w:val="15"/>
  </w:num>
  <w:num w:numId="27">
    <w:abstractNumId w:val="15"/>
  </w:num>
  <w:num w:numId="28">
    <w:abstractNumId w:val="24"/>
  </w:num>
  <w:num w:numId="29">
    <w:abstractNumId w:val="3"/>
  </w:num>
  <w:num w:numId="30">
    <w:abstractNumId w:val="1"/>
  </w:num>
  <w:num w:numId="31">
    <w:abstractNumId w:val="33"/>
  </w:num>
  <w:num w:numId="32">
    <w:abstractNumId w:val="20"/>
  </w:num>
  <w:num w:numId="33">
    <w:abstractNumId w:val="23"/>
  </w:num>
  <w:num w:numId="34">
    <w:abstractNumId w:val="10"/>
  </w:num>
  <w:num w:numId="35">
    <w:abstractNumId w:val="30"/>
  </w:num>
  <w:num w:numId="36">
    <w:abstractNumId w:val="34"/>
  </w:num>
  <w:num w:numId="37">
    <w:abstractNumId w:val="0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A3"/>
    <w:rsid w:val="0000010A"/>
    <w:rsid w:val="00003E30"/>
    <w:rsid w:val="00015B17"/>
    <w:rsid w:val="00027475"/>
    <w:rsid w:val="00044D17"/>
    <w:rsid w:val="000B2DE6"/>
    <w:rsid w:val="000C72C8"/>
    <w:rsid w:val="000D25AE"/>
    <w:rsid w:val="000E727F"/>
    <w:rsid w:val="000E7903"/>
    <w:rsid w:val="00106A69"/>
    <w:rsid w:val="001163F2"/>
    <w:rsid w:val="00125D1D"/>
    <w:rsid w:val="00131190"/>
    <w:rsid w:val="00132C3F"/>
    <w:rsid w:val="00143C08"/>
    <w:rsid w:val="00154363"/>
    <w:rsid w:val="001579BC"/>
    <w:rsid w:val="00166DE6"/>
    <w:rsid w:val="00170EF7"/>
    <w:rsid w:val="001A2F0E"/>
    <w:rsid w:val="001C435A"/>
    <w:rsid w:val="001F19F3"/>
    <w:rsid w:val="001F205E"/>
    <w:rsid w:val="00206BFD"/>
    <w:rsid w:val="00215D57"/>
    <w:rsid w:val="00251422"/>
    <w:rsid w:val="00264334"/>
    <w:rsid w:val="00276785"/>
    <w:rsid w:val="00287BB2"/>
    <w:rsid w:val="0029344F"/>
    <w:rsid w:val="002937E4"/>
    <w:rsid w:val="002A1DE5"/>
    <w:rsid w:val="002A38B3"/>
    <w:rsid w:val="002A4610"/>
    <w:rsid w:val="002A55DA"/>
    <w:rsid w:val="002B373A"/>
    <w:rsid w:val="002B5911"/>
    <w:rsid w:val="002F2C5B"/>
    <w:rsid w:val="00313024"/>
    <w:rsid w:val="00327304"/>
    <w:rsid w:val="003347CF"/>
    <w:rsid w:val="00337897"/>
    <w:rsid w:val="003466DB"/>
    <w:rsid w:val="0036254A"/>
    <w:rsid w:val="00391403"/>
    <w:rsid w:val="003A3935"/>
    <w:rsid w:val="003B6C01"/>
    <w:rsid w:val="003C2768"/>
    <w:rsid w:val="003C42A3"/>
    <w:rsid w:val="004147BB"/>
    <w:rsid w:val="00423C96"/>
    <w:rsid w:val="00480637"/>
    <w:rsid w:val="004877CB"/>
    <w:rsid w:val="004919D2"/>
    <w:rsid w:val="004B4F30"/>
    <w:rsid w:val="004C24F1"/>
    <w:rsid w:val="004D35BC"/>
    <w:rsid w:val="004E34D4"/>
    <w:rsid w:val="004F3C3B"/>
    <w:rsid w:val="005071D9"/>
    <w:rsid w:val="00520D00"/>
    <w:rsid w:val="005321B7"/>
    <w:rsid w:val="0054462C"/>
    <w:rsid w:val="00552D8F"/>
    <w:rsid w:val="005A1911"/>
    <w:rsid w:val="005A5B7A"/>
    <w:rsid w:val="005B5B1E"/>
    <w:rsid w:val="005B5D1F"/>
    <w:rsid w:val="005D3398"/>
    <w:rsid w:val="005E6212"/>
    <w:rsid w:val="005F6CAA"/>
    <w:rsid w:val="00601F4E"/>
    <w:rsid w:val="006071BB"/>
    <w:rsid w:val="006444A3"/>
    <w:rsid w:val="00645A52"/>
    <w:rsid w:val="00666A15"/>
    <w:rsid w:val="00674EFB"/>
    <w:rsid w:val="006877A1"/>
    <w:rsid w:val="006A272A"/>
    <w:rsid w:val="006A33D6"/>
    <w:rsid w:val="006A4D24"/>
    <w:rsid w:val="006B316A"/>
    <w:rsid w:val="006D6C39"/>
    <w:rsid w:val="006E6BD6"/>
    <w:rsid w:val="006F591B"/>
    <w:rsid w:val="00700952"/>
    <w:rsid w:val="0071356F"/>
    <w:rsid w:val="00726232"/>
    <w:rsid w:val="00735597"/>
    <w:rsid w:val="007419C9"/>
    <w:rsid w:val="00743EA0"/>
    <w:rsid w:val="00761D14"/>
    <w:rsid w:val="0077167E"/>
    <w:rsid w:val="00775EF2"/>
    <w:rsid w:val="007A279A"/>
    <w:rsid w:val="007C7E51"/>
    <w:rsid w:val="007D75DB"/>
    <w:rsid w:val="0084448C"/>
    <w:rsid w:val="00883A61"/>
    <w:rsid w:val="008B0AA1"/>
    <w:rsid w:val="008B31C3"/>
    <w:rsid w:val="008D2535"/>
    <w:rsid w:val="008D4948"/>
    <w:rsid w:val="008E2860"/>
    <w:rsid w:val="008F2B66"/>
    <w:rsid w:val="008F66FB"/>
    <w:rsid w:val="00907022"/>
    <w:rsid w:val="00907634"/>
    <w:rsid w:val="00912C4E"/>
    <w:rsid w:val="00925420"/>
    <w:rsid w:val="00932D78"/>
    <w:rsid w:val="00935F35"/>
    <w:rsid w:val="00953878"/>
    <w:rsid w:val="00971ECC"/>
    <w:rsid w:val="009725CE"/>
    <w:rsid w:val="00A03E99"/>
    <w:rsid w:val="00A240A5"/>
    <w:rsid w:val="00A26D24"/>
    <w:rsid w:val="00A36679"/>
    <w:rsid w:val="00A47F7A"/>
    <w:rsid w:val="00A52DC4"/>
    <w:rsid w:val="00A9138A"/>
    <w:rsid w:val="00A9355F"/>
    <w:rsid w:val="00AD6096"/>
    <w:rsid w:val="00AE44E6"/>
    <w:rsid w:val="00B00FA1"/>
    <w:rsid w:val="00B13C6B"/>
    <w:rsid w:val="00B17428"/>
    <w:rsid w:val="00B22098"/>
    <w:rsid w:val="00B81E0C"/>
    <w:rsid w:val="00B86E57"/>
    <w:rsid w:val="00B920F2"/>
    <w:rsid w:val="00BA2D0F"/>
    <w:rsid w:val="00BC4AFF"/>
    <w:rsid w:val="00C02C53"/>
    <w:rsid w:val="00C20643"/>
    <w:rsid w:val="00C31DB4"/>
    <w:rsid w:val="00C32BAF"/>
    <w:rsid w:val="00C557B7"/>
    <w:rsid w:val="00C57B26"/>
    <w:rsid w:val="00C9520D"/>
    <w:rsid w:val="00CA1971"/>
    <w:rsid w:val="00CA7006"/>
    <w:rsid w:val="00CB6203"/>
    <w:rsid w:val="00D2252C"/>
    <w:rsid w:val="00D34F53"/>
    <w:rsid w:val="00D4300D"/>
    <w:rsid w:val="00D476D2"/>
    <w:rsid w:val="00D547E1"/>
    <w:rsid w:val="00D57B7C"/>
    <w:rsid w:val="00D8204E"/>
    <w:rsid w:val="00D909CE"/>
    <w:rsid w:val="00D90AA3"/>
    <w:rsid w:val="00D90BDB"/>
    <w:rsid w:val="00DA193A"/>
    <w:rsid w:val="00DA2EEE"/>
    <w:rsid w:val="00DB679A"/>
    <w:rsid w:val="00DC75C7"/>
    <w:rsid w:val="00DE47E5"/>
    <w:rsid w:val="00DE65FD"/>
    <w:rsid w:val="00E11659"/>
    <w:rsid w:val="00E11963"/>
    <w:rsid w:val="00E20163"/>
    <w:rsid w:val="00E32785"/>
    <w:rsid w:val="00E32C2D"/>
    <w:rsid w:val="00E404EC"/>
    <w:rsid w:val="00E5025D"/>
    <w:rsid w:val="00E56430"/>
    <w:rsid w:val="00E61E9A"/>
    <w:rsid w:val="00E66CE0"/>
    <w:rsid w:val="00E671A8"/>
    <w:rsid w:val="00E87493"/>
    <w:rsid w:val="00E90F11"/>
    <w:rsid w:val="00EA3461"/>
    <w:rsid w:val="00EB5B27"/>
    <w:rsid w:val="00ED07D8"/>
    <w:rsid w:val="00EE61D1"/>
    <w:rsid w:val="00EF04EA"/>
    <w:rsid w:val="00F0001E"/>
    <w:rsid w:val="00F11769"/>
    <w:rsid w:val="00F37149"/>
    <w:rsid w:val="00F54101"/>
    <w:rsid w:val="00F82F57"/>
    <w:rsid w:val="00F91120"/>
    <w:rsid w:val="00FB357B"/>
    <w:rsid w:val="00FB777D"/>
    <w:rsid w:val="00FF117E"/>
    <w:rsid w:val="00FF1472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C8FE"/>
  <w15:docId w15:val="{5C056A0A-624D-4C08-9AEA-290D9A25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aragraph,List Paragraph Num,Дэд гарчиг"/>
    <w:basedOn w:val="Normal"/>
    <w:link w:val="ListParagraphChar"/>
    <w:uiPriority w:val="34"/>
    <w:qFormat/>
    <w:rsid w:val="00E50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08"/>
  </w:style>
  <w:style w:type="paragraph" w:styleId="Footer">
    <w:name w:val="footer"/>
    <w:basedOn w:val="Normal"/>
    <w:link w:val="FooterChar"/>
    <w:uiPriority w:val="99"/>
    <w:unhideWhenUsed/>
    <w:rsid w:val="00143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08"/>
  </w:style>
  <w:style w:type="character" w:customStyle="1" w:styleId="ListParagraphChar">
    <w:name w:val="List Paragraph Char"/>
    <w:aliases w:val="List Paragraph1 Char,Paragraph Char,List Paragraph Num Char,Дэд гарчиг Char"/>
    <w:basedOn w:val="DefaultParagraphFont"/>
    <w:link w:val="ListParagraph"/>
    <w:uiPriority w:val="34"/>
    <w:rsid w:val="00132C3F"/>
  </w:style>
  <w:style w:type="paragraph" w:styleId="NormalWeb">
    <w:name w:val="Normal (Web)"/>
    <w:basedOn w:val="Normal"/>
    <w:uiPriority w:val="99"/>
    <w:semiHidden/>
    <w:unhideWhenUsed/>
    <w:rsid w:val="00DE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07D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E11659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1659"/>
    <w:rPr>
      <w:rFonts w:ascii="Arial Mon" w:eastAsia="Times New Roman" w:hAnsi="Arial Mon" w:cs="Times New Roman"/>
      <w:sz w:val="24"/>
      <w:szCs w:val="20"/>
    </w:rPr>
  </w:style>
  <w:style w:type="paragraph" w:styleId="NoSpacing">
    <w:name w:val="No Spacing"/>
    <w:uiPriority w:val="1"/>
    <w:qFormat/>
    <w:rsid w:val="00C9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CE75-95B1-4BD4-AB8F-22B479CB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Baaska</dc:creator>
  <cp:lastModifiedBy>misheel</cp:lastModifiedBy>
  <cp:revision>38</cp:revision>
  <cp:lastPrinted>2018-05-23T09:59:00Z</cp:lastPrinted>
  <dcterms:created xsi:type="dcterms:W3CDTF">2019-04-26T07:12:00Z</dcterms:created>
  <dcterms:modified xsi:type="dcterms:W3CDTF">2019-09-26T08:41:00Z</dcterms:modified>
</cp:coreProperties>
</file>